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B580" w14:textId="1DF9A677" w:rsidR="00512B1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Registered Number 07388600</w:t>
      </w:r>
    </w:p>
    <w:p w14:paraId="0D73DC08" w14:textId="30CCC63F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DE203A" w14:textId="6D3DF62E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LANCASHIRE ENTERPRISE PARTNERSHIP LIMITED</w:t>
      </w:r>
    </w:p>
    <w:p w14:paraId="7D1A38DF" w14:textId="7204AE15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974B33" w14:textId="445C8CF1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Dormant Accounts</w:t>
      </w:r>
    </w:p>
    <w:p w14:paraId="2D97D171" w14:textId="344AB85D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F993C" w14:textId="455DDF1A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September 202</w:t>
      </w:r>
      <w:r w:rsidR="0042146E">
        <w:rPr>
          <w:rFonts w:ascii="Arial" w:hAnsi="Arial" w:cs="Arial"/>
          <w:b/>
          <w:bCs/>
          <w:sz w:val="24"/>
          <w:szCs w:val="24"/>
        </w:rPr>
        <w:t>1</w:t>
      </w:r>
    </w:p>
    <w:p w14:paraId="58840FD9" w14:textId="2F9544CE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7D5946" w14:textId="3FD67C04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607807" w14:textId="0F20DBC0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Balance Sheet as at 30 September 202</w:t>
      </w:r>
      <w:r w:rsidR="0042146E">
        <w:rPr>
          <w:rFonts w:ascii="Arial" w:hAnsi="Arial" w:cs="Arial"/>
          <w:b/>
          <w:bCs/>
          <w:sz w:val="24"/>
          <w:szCs w:val="24"/>
        </w:rPr>
        <w:t>1</w:t>
      </w:r>
    </w:p>
    <w:p w14:paraId="5D848D6E" w14:textId="4132AC06" w:rsidR="00CA2CC1" w:rsidRDefault="00CA2CC1" w:rsidP="00CA2C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BFDE41" w14:textId="77777777" w:rsid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08C8B7" w14:textId="6317D328" w:rsid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202</w:t>
      </w:r>
      <w:r w:rsidR="0042146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</w:t>
      </w:r>
      <w:r w:rsidR="0042146E">
        <w:rPr>
          <w:rFonts w:ascii="Arial" w:hAnsi="Arial" w:cs="Arial"/>
          <w:b/>
          <w:bCs/>
          <w:sz w:val="24"/>
          <w:szCs w:val="24"/>
        </w:rPr>
        <w:t>20</w:t>
      </w:r>
    </w:p>
    <w:p w14:paraId="10FBA73D" w14:textId="2F601696" w:rsid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£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£</w:t>
      </w:r>
    </w:p>
    <w:p w14:paraId="4FFE2DB5" w14:textId="41E57AC0" w:rsid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Net assets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0</w:t>
      </w:r>
    </w:p>
    <w:p w14:paraId="1BA2EA79" w14:textId="5409EBD0" w:rsid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A86BD2" w14:textId="1DEB9B1C" w:rsid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Reserves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0</w:t>
      </w:r>
    </w:p>
    <w:p w14:paraId="72AA35B2" w14:textId="06DAD42B" w:rsid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0A3BAF" w14:textId="6E9F48FF" w:rsid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STATEMENTS</w:t>
      </w:r>
    </w:p>
    <w:p w14:paraId="6FC05B8A" w14:textId="4184B58B" w:rsidR="00CA2CC1" w:rsidRP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</w:p>
    <w:p w14:paraId="1B356B71" w14:textId="0F70A653" w:rsidR="00CA2CC1" w:rsidRDefault="00CA2CC1" w:rsidP="00CA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A2CC1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>year ending 30 September 202</w:t>
      </w:r>
      <w:r w:rsidR="004214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the company was entitled to exemption under section 480 of the Companies Act 2006 relating to dormant companies.</w:t>
      </w:r>
    </w:p>
    <w:p w14:paraId="6B01C4BC" w14:textId="5CDB7DCE" w:rsidR="00CA2CC1" w:rsidRDefault="00CA2CC1" w:rsidP="00CA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2006.</w:t>
      </w:r>
    </w:p>
    <w:p w14:paraId="6B763574" w14:textId="2531D784" w:rsidR="00CA2CC1" w:rsidRDefault="00CA2CC1" w:rsidP="00CA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directors acknowledge their responsibilities for complying with the requirements of the Act with respect to accounting records and the preparation of accounts.</w:t>
      </w:r>
    </w:p>
    <w:p w14:paraId="0425A8A4" w14:textId="11B39B81" w:rsidR="00CA2CC1" w:rsidRDefault="00CA2CC1" w:rsidP="00CA2C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proofErr w:type="gramStart"/>
      <w:r>
        <w:rPr>
          <w:rFonts w:ascii="Arial" w:hAnsi="Arial" w:cs="Arial"/>
          <w:sz w:val="24"/>
          <w:szCs w:val="24"/>
        </w:rPr>
        <w:t>companies</w:t>
      </w:r>
      <w:proofErr w:type="gramEnd"/>
      <w:r>
        <w:rPr>
          <w:rFonts w:ascii="Arial" w:hAnsi="Arial" w:cs="Arial"/>
          <w:sz w:val="24"/>
          <w:szCs w:val="24"/>
        </w:rPr>
        <w:t xml:space="preserve"> regime.</w:t>
      </w:r>
    </w:p>
    <w:p w14:paraId="76999B7A" w14:textId="77777777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</w:p>
    <w:p w14:paraId="3261625B" w14:textId="68EBEA77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by the Board on 23 </w:t>
      </w:r>
      <w:r w:rsidR="0042146E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6310ED98" w14:textId="1B77BEA2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</w:p>
    <w:p w14:paraId="5BD8FB3B" w14:textId="2335EE86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signed on their behalf by:</w:t>
      </w:r>
    </w:p>
    <w:p w14:paraId="670C61E5" w14:textId="61147883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</w:p>
    <w:p w14:paraId="69603020" w14:textId="2A23231A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</w:p>
    <w:p w14:paraId="2106705E" w14:textId="0F118A69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</w:p>
    <w:p w14:paraId="2EF7A3D4" w14:textId="6D54D301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</w:p>
    <w:p w14:paraId="6A2FC924" w14:textId="410C8484" w:rsidR="00CA2CC1" w:rsidRPr="0042146E" w:rsidRDefault="0042146E" w:rsidP="00CA2CC1">
      <w:pPr>
        <w:spacing w:after="0"/>
        <w:rPr>
          <w:rFonts w:ascii="Arial" w:hAnsi="Arial" w:cs="Arial"/>
          <w:sz w:val="24"/>
          <w:szCs w:val="24"/>
        </w:rPr>
      </w:pPr>
      <w:r w:rsidRPr="0042146E">
        <w:rPr>
          <w:rFonts w:ascii="Arial" w:hAnsi="Arial" w:cs="Arial"/>
          <w:sz w:val="24"/>
          <w:szCs w:val="24"/>
        </w:rPr>
        <w:t>Debbie Francis, Chair and Director, Lancashire Enterprise Partnership</w:t>
      </w:r>
    </w:p>
    <w:p w14:paraId="5C10A24B" w14:textId="70D6AC6D" w:rsidR="00CA2CC1" w:rsidRDefault="00CA2CC1" w:rsidP="00CA2CC1">
      <w:pPr>
        <w:spacing w:after="0"/>
        <w:rPr>
          <w:rFonts w:ascii="Arial" w:hAnsi="Arial" w:cs="Arial"/>
          <w:sz w:val="24"/>
          <w:szCs w:val="24"/>
        </w:rPr>
      </w:pPr>
    </w:p>
    <w:p w14:paraId="76A1BB05" w14:textId="3DFB0096" w:rsidR="00CA2CC1" w:rsidRP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2CC1">
        <w:rPr>
          <w:rFonts w:ascii="Arial" w:hAnsi="Arial" w:cs="Arial"/>
          <w:b/>
          <w:bCs/>
          <w:sz w:val="24"/>
          <w:szCs w:val="24"/>
        </w:rPr>
        <w:t>NOTES</w:t>
      </w:r>
    </w:p>
    <w:p w14:paraId="61525C1F" w14:textId="136DFD5E" w:rsidR="00CA2CC1" w:rsidRPr="00CA2CC1" w:rsidRDefault="00CA2CC1" w:rsidP="00CA2C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2CC1">
        <w:rPr>
          <w:rFonts w:ascii="Arial" w:hAnsi="Arial" w:cs="Arial"/>
          <w:b/>
          <w:bCs/>
          <w:sz w:val="24"/>
          <w:szCs w:val="24"/>
        </w:rPr>
        <w:t>Company is limited by guarantee</w:t>
      </w:r>
    </w:p>
    <w:sectPr w:rsidR="00CA2CC1" w:rsidRPr="00CA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F8A"/>
    <w:multiLevelType w:val="hybridMultilevel"/>
    <w:tmpl w:val="36B046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C1"/>
    <w:rsid w:val="0042146E"/>
    <w:rsid w:val="00512B11"/>
    <w:rsid w:val="00C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AC61"/>
  <w15:chartTrackingRefBased/>
  <w15:docId w15:val="{07740C7F-7099-469D-8511-501EEE2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>Lancashire County Council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Tween, Holly</dc:creator>
  <cp:keywords/>
  <dc:description/>
  <cp:lastModifiedBy>Milroy, Andy</cp:lastModifiedBy>
  <cp:revision>2</cp:revision>
  <dcterms:created xsi:type="dcterms:W3CDTF">2021-03-04T15:02:00Z</dcterms:created>
  <dcterms:modified xsi:type="dcterms:W3CDTF">2021-11-08T14:28:00Z</dcterms:modified>
</cp:coreProperties>
</file>